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87" w:line="340" w:lineRule="auto"/>
        <w:ind w:left="0" w:right="697"/>
        <w:jc w:val="center"/>
        <w:rPr>
          <w:rFonts w:ascii="黑体" w:hAnsi="黑体" w:eastAsia="黑体" w:cs="黑体"/>
          <w:sz w:val="40"/>
          <w:szCs w:val="40"/>
          <w:lang w:val="en-US"/>
        </w:rPr>
      </w:pPr>
      <w:r>
        <w:rPr>
          <w:rFonts w:hint="eastAsia" w:ascii="黑体" w:hAnsi="黑体" w:eastAsia="黑体" w:cs="黑体"/>
          <w:sz w:val="40"/>
          <w:szCs w:val="40"/>
          <w:lang w:val="en-US"/>
        </w:rPr>
        <w:t>云考试考生操作手册（手机端）</w:t>
      </w:r>
    </w:p>
    <w:p>
      <w:pPr>
        <w:pStyle w:val="12"/>
        <w:tabs>
          <w:tab w:val="left" w:pos="1080"/>
        </w:tabs>
        <w:spacing w:before="30" w:line="500" w:lineRule="exact"/>
        <w:ind w:left="-301" w:firstLine="560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ascii="仿宋" w:hAnsi="仿宋" w:eastAsia="仿宋"/>
          <w:sz w:val="28"/>
          <w:szCs w:val="28"/>
          <w:lang w:val="en-US"/>
        </w:rPr>
        <w:t>本次考试采取</w:t>
      </w:r>
      <w:r>
        <w:rPr>
          <w:rFonts w:hint="eastAsia" w:ascii="仿宋" w:hAnsi="仿宋" w:eastAsia="仿宋"/>
          <w:sz w:val="28"/>
          <w:szCs w:val="28"/>
          <w:lang w:val="en-US"/>
        </w:rPr>
        <w:t>线上</w:t>
      </w:r>
      <w:r>
        <w:rPr>
          <w:rFonts w:ascii="仿宋" w:hAnsi="仿宋" w:eastAsia="仿宋"/>
          <w:sz w:val="28"/>
          <w:szCs w:val="28"/>
          <w:lang w:val="en-US"/>
        </w:rPr>
        <w:t>的方式进行，考生</w:t>
      </w:r>
      <w:r>
        <w:rPr>
          <w:rFonts w:hint="eastAsia" w:ascii="仿宋" w:hAnsi="仿宋" w:eastAsia="仿宋"/>
          <w:sz w:val="28"/>
          <w:szCs w:val="28"/>
          <w:lang w:val="en-US"/>
        </w:rPr>
        <w:t>请使用手机浏览器</w:t>
      </w:r>
      <w:r>
        <w:rPr>
          <w:rFonts w:ascii="仿宋" w:hAnsi="仿宋" w:eastAsia="仿宋"/>
          <w:sz w:val="28"/>
          <w:szCs w:val="28"/>
          <w:lang w:val="en-US"/>
        </w:rPr>
        <w:t>登录参加考试</w:t>
      </w:r>
      <w:r>
        <w:rPr>
          <w:rFonts w:hint="eastAsia" w:ascii="仿宋" w:hAnsi="仿宋" w:eastAsia="仿宋"/>
          <w:sz w:val="28"/>
          <w:szCs w:val="28"/>
          <w:lang w:val="en-US"/>
        </w:rPr>
        <w:t>，并按照以下流程进行操作，否则可能影响考试顺利进行！有任何问题，请联系技术支持（热线请关注考试通知）。</w:t>
      </w:r>
    </w:p>
    <w:p>
      <w:pPr>
        <w:pStyle w:val="12"/>
        <w:tabs>
          <w:tab w:val="left" w:pos="1080"/>
        </w:tabs>
        <w:spacing w:before="30" w:line="500" w:lineRule="exact"/>
        <w:ind w:left="-301" w:firstLine="701" w:firstLineChars="250"/>
        <w:rPr>
          <w:rFonts w:hint="eastAsia" w:ascii="华文楷体" w:hAnsi="华文楷体" w:eastAsia="华文楷体"/>
          <w:b/>
          <w:sz w:val="28"/>
          <w:szCs w:val="28"/>
          <w:lang w:val="en-US"/>
        </w:rPr>
      </w:pPr>
      <w:r>
        <w:rPr>
          <w:rFonts w:hint="eastAsia" w:ascii="华文楷体" w:hAnsi="华文楷体" w:eastAsia="华文楷体"/>
          <w:b/>
          <w:sz w:val="28"/>
          <w:szCs w:val="28"/>
          <w:lang w:val="en-US"/>
        </w:rPr>
        <w:t>一、考前准备</w:t>
      </w:r>
    </w:p>
    <w:p>
      <w:pPr>
        <w:pStyle w:val="12"/>
        <w:tabs>
          <w:tab w:val="left" w:pos="1080"/>
        </w:tabs>
        <w:spacing w:before="30" w:line="500" w:lineRule="exact"/>
        <w:ind w:left="-301" w:firstLine="562" w:firstLineChars="200"/>
        <w:rPr>
          <w:rFonts w:ascii="仿宋" w:hAnsi="仿宋" w:eastAsia="仿宋"/>
          <w:b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sz w:val="28"/>
          <w:szCs w:val="28"/>
          <w:lang w:val="en-US"/>
        </w:rPr>
        <w:t>（一）考试场所</w:t>
      </w:r>
    </w:p>
    <w:p>
      <w:pPr>
        <w:pStyle w:val="12"/>
        <w:tabs>
          <w:tab w:val="left" w:pos="1080"/>
        </w:tabs>
        <w:spacing w:before="30" w:line="500" w:lineRule="exact"/>
        <w:ind w:left="-301" w:firstLine="700" w:firstLineChars="25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①考生应选择安静、光线充足、独立的空间独自参加考试，不可在公共场所（如公共教室、图书馆、咖啡馆、办公室等）进行考试。</w:t>
      </w:r>
    </w:p>
    <w:p>
      <w:pPr>
        <w:pStyle w:val="12"/>
        <w:tabs>
          <w:tab w:val="left" w:pos="1080"/>
        </w:tabs>
        <w:spacing w:before="30" w:line="500" w:lineRule="exact"/>
        <w:ind w:left="-301" w:firstLine="700" w:firstLineChars="250"/>
        <w:rPr>
          <w:rFonts w:hint="eastAsia"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②考试全过程严格禁止其他人员出入考试场所。</w:t>
      </w:r>
    </w:p>
    <w:p>
      <w:pPr>
        <w:pStyle w:val="12"/>
        <w:tabs>
          <w:tab w:val="left" w:pos="1080"/>
        </w:tabs>
        <w:spacing w:before="30" w:line="500" w:lineRule="exact"/>
        <w:ind w:left="-301" w:firstLine="703" w:firstLineChars="25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（二）手机配置要求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要求两个手机，一个用于考试（使用安卓手机，不可用平板电脑。以下称考试手机），一个用于云监考（系统不作要求，必须安装微信，以下称监控手机）。</w:t>
      </w:r>
    </w:p>
    <w:p>
      <w:pPr>
        <w:pStyle w:val="12"/>
        <w:tabs>
          <w:tab w:val="left" w:pos="1080"/>
        </w:tabs>
        <w:spacing w:before="30" w:line="500" w:lineRule="exact"/>
        <w:ind w:left="922" w:firstLine="0"/>
        <w:rPr>
          <w:rFonts w:hint="eastAsia"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color w:val="000000" w:themeColor="text1"/>
          <w:sz w:val="28"/>
          <w:szCs w:val="28"/>
          <w:lang w:val="en-US"/>
          <w14:textFill>
            <w14:solidFill>
              <w14:schemeClr w14:val="tx1"/>
            </w14:solidFill>
          </w14:textFill>
        </w:rPr>
        <w:t>1.答题</w:t>
      </w:r>
      <w:r>
        <w:rPr>
          <w:rFonts w:hint="eastAsia" w:ascii="仿宋" w:hAnsi="仿宋" w:eastAsia="仿宋"/>
          <w:b/>
          <w:color w:val="000000" w:themeColor="text1"/>
          <w:sz w:val="28"/>
          <w:szCs w:val="28"/>
          <w:lang w:val="en-US"/>
          <w14:textFill>
            <w14:solidFill>
              <w14:schemeClr w14:val="tx1"/>
            </w14:solidFill>
          </w14:textFill>
        </w:rPr>
        <w:t>手机</w:t>
      </w:r>
      <w:r>
        <w:rPr>
          <w:rFonts w:hint="eastAsia" w:ascii="仿宋" w:hAnsi="仿宋" w:eastAsia="仿宋"/>
          <w:b/>
          <w:sz w:val="28"/>
          <w:szCs w:val="28"/>
          <w:lang w:val="en-US"/>
        </w:rPr>
        <w:t>配置要求如下（</w:t>
      </w:r>
      <w:r>
        <w:rPr>
          <w:rFonts w:hint="eastAsia" w:ascii="仿宋" w:hAnsi="仿宋" w:eastAsia="仿宋"/>
          <w:b/>
          <w:color w:val="000000" w:themeColor="text1"/>
          <w:sz w:val="28"/>
          <w:szCs w:val="28"/>
          <w:highlight w:val="yellow"/>
          <w:lang w:val="en-US"/>
          <w14:textFill>
            <w14:solidFill>
              <w14:schemeClr w14:val="tx1"/>
            </w14:solidFill>
          </w14:textFill>
        </w:rPr>
        <w:t>只能使用安卓手机</w:t>
      </w:r>
      <w:r>
        <w:rPr>
          <w:rFonts w:hint="eastAsia" w:ascii="仿宋" w:hAnsi="仿宋" w:eastAsia="仿宋"/>
          <w:b/>
          <w:sz w:val="28"/>
          <w:szCs w:val="28"/>
          <w:lang w:val="en-US"/>
        </w:rPr>
        <w:t>）</w:t>
      </w:r>
      <w:r>
        <w:rPr>
          <w:rFonts w:hint="eastAsia" w:ascii="仿宋" w:hAnsi="仿宋" w:eastAsia="仿宋"/>
          <w:sz w:val="28"/>
          <w:szCs w:val="28"/>
          <w:lang w:val="en-US"/>
        </w:rPr>
        <w:t>：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（1）手机功能正常，包括前摄像头和麦克风，电量充足，使用流畅不卡顿，手机息屏提前设置为常亮；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（2）网络：稳定的无线网络，网络带宽不低于 20Mbps，建议使用带宽 50Mbps 或以上的独立光纤网络，每位考生网络上传速度不低于 2MB/s。手机优先开启飞行模式，并连接无线网络。没有无线网络可用4G / 5G数据联网，提前开启“勿扰模式”（电话信息不提示，不同手机型号设置不同，请网上搜索）；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（3）浏览器：使用安卓系统自带浏览器；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（4）微信屏蔽来电语音视频，步骤：①打开微信；②右下角点‘我’；③设置；④新消息通知；⑤关闭接受语音和视频通话邀请提醒。</w:t>
      </w:r>
    </w:p>
    <w:p>
      <w:pPr>
        <w:tabs>
          <w:tab w:val="left" w:pos="1080"/>
        </w:tabs>
        <w:spacing w:before="30" w:line="500" w:lineRule="exact"/>
        <w:ind w:left="330" w:leftChars="150" w:firstLine="422" w:firstLineChars="150"/>
        <w:rPr>
          <w:rFonts w:ascii="仿宋" w:hAnsi="仿宋" w:eastAsia="仿宋"/>
          <w:b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2.监控</w:t>
      </w:r>
      <w:r>
        <w:rPr>
          <w:rFonts w:hint="eastAsia" w:ascii="仿宋" w:hAnsi="仿宋" w:eastAsia="仿宋"/>
          <w:b/>
          <w:sz w:val="28"/>
          <w:szCs w:val="28"/>
          <w:lang w:val="en-US"/>
        </w:rPr>
        <w:t xml:space="preserve">手机配置要求如下：   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（1）手机功能正常，包括前后摄像头和麦克风，电量充足，使用流畅不卡顿，手机息屏提前设置为常亮；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（2）网络：稳定的无线网络，网络带宽不低于 20Mbps，建议使用带宽 50Mbps 或以上的独立光纤网络，每位考生网络上传速度不低于 2MB/s。手机优先开启飞行模式，并连接无线网络。没有无线网络可用4G / 5G数据联网，提前开启“勿扰模式”（电话信息不提示，不同手机型号设置不同，请网上搜索）；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（3）监控手机操作系统：苹果手机需为iOS11.0以上，安卓手机android5.0以上；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（4）微信版本要求：微信 App iOS 最低版本要求：7.0.9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 xml:space="preserve">              微信 App Android 最低版本要求：7.0.8</w:t>
      </w:r>
      <w:r>
        <w:rPr>
          <w:rFonts w:ascii="仿宋" w:hAnsi="仿宋" w:eastAsia="仿宋"/>
          <w:bCs/>
          <w:sz w:val="28"/>
          <w:szCs w:val="28"/>
          <w:lang w:val="en-US"/>
        </w:rPr>
        <w:t xml:space="preserve"> </w:t>
      </w:r>
    </w:p>
    <w:p>
      <w:pPr>
        <w:pStyle w:val="12"/>
        <w:tabs>
          <w:tab w:val="left" w:pos="1080"/>
        </w:tabs>
        <w:spacing w:before="30" w:line="500" w:lineRule="exact"/>
        <w:ind w:left="0" w:firstLine="560" w:firstLineChars="200"/>
        <w:rPr>
          <w:rFonts w:ascii="仿宋" w:hAnsi="仿宋" w:eastAsia="仿宋"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Cs/>
          <w:sz w:val="28"/>
          <w:szCs w:val="28"/>
          <w:lang w:val="en-US"/>
        </w:rPr>
        <w:t>（5）微信屏蔽来电语音视频，步骤：①打开微信；②右下角点‘我’；③设置；④新消息通知；⑤关闭接受语音和视频通话邀请提醒。</w:t>
      </w:r>
    </w:p>
    <w:p>
      <w:pPr>
        <w:tabs>
          <w:tab w:val="left" w:pos="1080"/>
        </w:tabs>
        <w:spacing w:before="30" w:line="500" w:lineRule="exact"/>
        <w:ind w:firstLine="560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（系统更新都跟上的</w:t>
      </w:r>
      <w:r>
        <w:rPr>
          <w:rFonts w:hint="eastAsia" w:ascii="仿宋" w:hAnsi="仿宋" w:eastAsia="仿宋"/>
          <w:bCs/>
          <w:sz w:val="28"/>
          <w:szCs w:val="28"/>
          <w:lang w:val="en-US"/>
        </w:rPr>
        <w:t>（3）（4）</w:t>
      </w:r>
      <w:bookmarkStart w:id="0" w:name="_GoBack"/>
      <w:bookmarkEnd w:id="0"/>
      <w:r>
        <w:rPr>
          <w:rFonts w:hint="eastAsia" w:ascii="仿宋" w:hAnsi="仿宋" w:eastAsia="仿宋"/>
          <w:sz w:val="28"/>
          <w:szCs w:val="28"/>
          <w:lang w:val="en-US"/>
        </w:rPr>
        <w:t>就不会出问题，长时间未更新的需要查看一下，操作系统查看方式一般为：设置→关于手机→系统版本；微信版本查看方式一般为：微信→我→设置→关于微信；不同手机型号设置不同，请网上搜索）</w:t>
      </w:r>
    </w:p>
    <w:p>
      <w:pPr>
        <w:pStyle w:val="12"/>
        <w:tabs>
          <w:tab w:val="left" w:pos="1080"/>
        </w:tabs>
        <w:spacing w:before="30" w:line="500" w:lineRule="exact"/>
        <w:ind w:left="0" w:firstLine="562" w:firstLineChars="20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（三）注意事项</w:t>
      </w:r>
    </w:p>
    <w:p>
      <w:pPr>
        <w:tabs>
          <w:tab w:val="left" w:pos="1080"/>
        </w:tabs>
        <w:spacing w:before="30" w:line="500" w:lineRule="exact"/>
        <w:ind w:firstLine="560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1.进入考试系统前应关闭考试无关网页和软件，考试手机只打开浏览器，监控手机只打开微信，以免由于被动弹窗导致被系统判定为作弊。</w:t>
      </w:r>
    </w:p>
    <w:p>
      <w:pPr>
        <w:tabs>
          <w:tab w:val="left" w:pos="1080"/>
        </w:tabs>
        <w:spacing w:before="30" w:line="500" w:lineRule="exact"/>
        <w:ind w:firstLine="560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2.手机或平板支架：将智能手机或平板设备固定摆放，便于按监控视角要求调整到合适的位置和高度。</w:t>
      </w:r>
    </w:p>
    <w:p>
      <w:pPr>
        <w:tabs>
          <w:tab w:val="left" w:pos="1080"/>
        </w:tabs>
        <w:spacing w:before="30" w:line="500" w:lineRule="exact"/>
        <w:ind w:firstLine="560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3.建议考生准备手机移动网络作为备用网络，并事先做好调试，以便出现无线网络故障时能迅速切换备用网络继续考试。</w:t>
      </w:r>
    </w:p>
    <w:p>
      <w:pPr>
        <w:tabs>
          <w:tab w:val="left" w:pos="1080"/>
        </w:tabs>
        <w:spacing w:before="30" w:line="500" w:lineRule="exact"/>
        <w:ind w:firstLine="560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4.考试期间如发生网络故障，系统会即时提醒考生，请考生在看到异常提示后迅速修复网络故障。故障解决后，考生可重新进入考试继续作答，系统有断点续考功能，网络故障发生之前的作答结果会保存。</w:t>
      </w:r>
    </w:p>
    <w:p>
      <w:pPr>
        <w:pStyle w:val="2"/>
        <w:spacing w:line="500" w:lineRule="exact"/>
        <w:ind w:firstLine="561" w:firstLineChars="200"/>
        <w:rPr>
          <w:rFonts w:ascii="华文楷体" w:hAnsi="华文楷体" w:eastAsia="华文楷体"/>
          <w:sz w:val="28"/>
          <w:szCs w:val="28"/>
        </w:rPr>
      </w:pPr>
      <w:r>
        <w:rPr>
          <w:rFonts w:hint="eastAsia" w:ascii="华文楷体" w:hAnsi="华文楷体" w:eastAsia="华文楷体"/>
          <w:sz w:val="28"/>
          <w:szCs w:val="28"/>
        </w:rPr>
        <w:t>二、</w:t>
      </w:r>
      <w:r>
        <w:rPr>
          <w:rFonts w:ascii="华文楷体" w:hAnsi="华文楷体" w:eastAsia="华文楷体"/>
          <w:sz w:val="28"/>
          <w:szCs w:val="28"/>
        </w:rPr>
        <w:t>操作流程</w:t>
      </w:r>
    </w:p>
    <w:p>
      <w:pPr>
        <w:spacing w:line="500" w:lineRule="exact"/>
        <w:ind w:firstLine="562" w:firstLineChars="200"/>
        <w:rPr>
          <w:rFonts w:ascii="仿宋" w:hAnsi="仿宋" w:eastAsia="仿宋"/>
          <w:b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sz w:val="28"/>
          <w:szCs w:val="28"/>
          <w:lang w:val="en-US"/>
        </w:rPr>
        <w:t>（一）打开手机浏览器，输入考试链接。</w:t>
      </w:r>
    </w:p>
    <w:p>
      <w:pPr>
        <w:spacing w:line="500" w:lineRule="exact"/>
        <w:ind w:firstLine="560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/>
        </w:rPr>
        <w:t>输入https://ks.yks365.net/tologin，出现考试ID页面，输入考试ID进入相应考试。</w:t>
      </w:r>
    </w:p>
    <w:p>
      <w:pPr>
        <w:jc w:val="center"/>
        <w:rPr>
          <w:rFonts w:hint="eastAsia" w:ascii="仿宋" w:hAnsi="仿宋" w:eastAsia="仿宋"/>
          <w:b/>
          <w:sz w:val="28"/>
          <w:szCs w:val="28"/>
          <w:lang w:val="en-US"/>
        </w:rPr>
      </w:pPr>
      <w:r>
        <w:rPr>
          <w:rFonts w:ascii="仿宋" w:hAnsi="仿宋" w:eastAsia="仿宋"/>
          <w:b/>
          <w:sz w:val="28"/>
          <w:szCs w:val="28"/>
          <w:lang w:val="en-US" w:bidi="ar-SA"/>
        </w:rPr>
        <w:drawing>
          <wp:inline distT="0" distB="0" distL="114300" distR="114300">
            <wp:extent cx="1924050" cy="3409950"/>
            <wp:effectExtent l="0" t="0" r="0" b="0"/>
            <wp:docPr id="1" name="图片 1" descr="582ecb6549cfd7710148d7554a5732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82ecb6549cfd7710148d7554a5732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26200" cy="3413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" w:hAnsi="仿宋" w:eastAsia="仿宋"/>
          <w:b/>
          <w:sz w:val="28"/>
          <w:szCs w:val="28"/>
          <w:lang w:val="en-US"/>
        </w:rPr>
      </w:pPr>
    </w:p>
    <w:p>
      <w:pPr>
        <w:spacing w:line="360" w:lineRule="auto"/>
        <w:ind w:firstLine="562" w:firstLineChars="20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（二）确认个人信息。</w:t>
      </w:r>
    </w:p>
    <w:p>
      <w:pPr>
        <w:spacing w:line="360" w:lineRule="auto"/>
        <w:jc w:val="center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1854835" cy="4124960"/>
            <wp:effectExtent l="0" t="0" r="4445" b="508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854835" cy="412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2" w:firstLineChars="20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（三）进行人脸认证。</w:t>
      </w:r>
    </w:p>
    <w:p>
      <w:pPr>
        <w:spacing w:line="360" w:lineRule="auto"/>
        <w:jc w:val="center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1790065" cy="3980815"/>
            <wp:effectExtent l="0" t="0" r="8255" b="12065"/>
            <wp:docPr id="1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90065" cy="3980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rPr>
          <w:rFonts w:ascii="仿宋" w:hAnsi="仿宋" w:eastAsia="仿宋"/>
          <w:sz w:val="28"/>
          <w:szCs w:val="28"/>
          <w:lang w:val="en-US"/>
        </w:rPr>
      </w:pPr>
    </w:p>
    <w:p>
      <w:pPr>
        <w:spacing w:line="360" w:lineRule="auto"/>
        <w:ind w:firstLine="562" w:firstLineChars="20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（四）按要求录制视频。</w:t>
      </w:r>
    </w:p>
    <w:p>
      <w:pPr>
        <w:spacing w:line="360" w:lineRule="auto"/>
        <w:jc w:val="center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1909445" cy="4246245"/>
            <wp:effectExtent l="0" t="0" r="10795" b="5715"/>
            <wp:docPr id="1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09445" cy="4246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2" w:firstLineChars="20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（五）视频上传认证。</w:t>
      </w:r>
    </w:p>
    <w:p>
      <w:pPr>
        <w:spacing w:line="360" w:lineRule="auto"/>
        <w:jc w:val="center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1668780" cy="3709035"/>
            <wp:effectExtent l="0" t="0" r="7620" b="9525"/>
            <wp:docPr id="16" name="图片 16" descr="82b8bc147b71fe6b73325e7b77737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82b8bc147b71fe6b73325e7b777376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68780" cy="3709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仿宋" w:hAnsi="仿宋" w:eastAsia="仿宋"/>
          <w:sz w:val="28"/>
          <w:szCs w:val="28"/>
          <w:lang w:val="en-US"/>
        </w:rPr>
      </w:pPr>
    </w:p>
    <w:p>
      <w:pPr>
        <w:spacing w:line="360" w:lineRule="auto"/>
        <w:ind w:firstLine="562" w:firstLineChars="20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（六）完成人脸验证，如果失败可以调整坐姿、环境亮度重新录制。</w:t>
      </w:r>
    </w:p>
    <w:p>
      <w:pPr>
        <w:spacing w:line="360" w:lineRule="auto"/>
        <w:jc w:val="center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1912620" cy="4251325"/>
            <wp:effectExtent l="0" t="0" r="7620" b="635"/>
            <wp:docPr id="17" name="图片 17" descr="e0337db09e5279fabe0b699d3b29d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e0337db09e5279fabe0b699d3b29d2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12620" cy="425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仿宋" w:hAnsi="仿宋" w:eastAsia="仿宋"/>
          <w:sz w:val="28"/>
          <w:szCs w:val="28"/>
          <w:lang w:val="en-US"/>
        </w:rPr>
      </w:pPr>
    </w:p>
    <w:p>
      <w:pPr>
        <w:spacing w:line="360" w:lineRule="auto"/>
        <w:ind w:firstLine="562" w:firstLineChars="20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（七）考试手机显示智能云监考二维码，拿出监控手机（另一个手机），打开微信扫一扫，扫描此二维码。</w:t>
      </w:r>
    </w:p>
    <w:p>
      <w:pPr>
        <w:spacing w:line="360" w:lineRule="auto"/>
        <w:ind w:firstLine="140" w:firstLineChars="50"/>
        <w:jc w:val="center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2390775" cy="4003040"/>
            <wp:effectExtent l="0" t="0" r="0" b="0"/>
            <wp:docPr id="1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96678" cy="401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703" w:firstLineChars="25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（八）1.方法一：</w:t>
      </w:r>
      <w:r>
        <w:rPr>
          <w:rFonts w:hint="eastAsia" w:ascii="仿宋" w:hAnsi="仿宋" w:eastAsia="仿宋"/>
          <w:b/>
          <w:bCs/>
          <w:sz w:val="28"/>
          <w:szCs w:val="28"/>
          <w:highlight w:val="yellow"/>
          <w:lang w:val="en-US"/>
        </w:rPr>
        <w:t>监控手机输入准考证号（身份证号就是准考证号）和考试ID，</w:t>
      </w: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点击已阅读，登录云监考。</w:t>
      </w:r>
    </w:p>
    <w:p>
      <w:pPr>
        <w:spacing w:line="360" w:lineRule="auto"/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2543175" cy="3971925"/>
            <wp:effectExtent l="0" t="0" r="9525" b="0"/>
            <wp:docPr id="31" name="图片 31" descr="73d9e99021ec65e4d007ffdad2c8f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73d9e99021ec65e4d007ffdad2c8f1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41549" cy="3969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2" w:firstLineChars="20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2.方法二：监控手机打开微信搜索，输入“智能云监考”，点击搜索，出现智能云监考小程序，进入小程序。</w:t>
      </w:r>
    </w:p>
    <w:p>
      <w:pPr>
        <w:spacing w:line="360" w:lineRule="auto"/>
        <w:jc w:val="center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2289175" cy="3629025"/>
            <wp:effectExtent l="0" t="0" r="0" b="0"/>
            <wp:docPr id="3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87925" cy="3626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700" w:firstLineChars="250"/>
        <w:rPr>
          <w:rFonts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</w:rPr>
        <w:t>手机端监控如提醒验证失败，可以点返回重拍，</w:t>
      </w:r>
      <w:r>
        <w:rPr>
          <w:rFonts w:hint="eastAsia" w:ascii="仿宋" w:hAnsi="仿宋" w:eastAsia="仿宋"/>
          <w:b/>
          <w:bCs/>
          <w:sz w:val="28"/>
          <w:szCs w:val="28"/>
        </w:rPr>
        <w:t>如多次提醒验证失败，点“进入考试监控”即可，后台会有管理员审核。</w:t>
      </w:r>
      <w:r>
        <w:rPr>
          <w:rFonts w:hint="eastAsia" w:ascii="仿宋" w:hAnsi="仿宋" w:eastAsia="仿宋"/>
          <w:sz w:val="28"/>
          <w:szCs w:val="28"/>
          <w:lang w:val="en-US"/>
        </w:rPr>
        <w:t>此时会显示手机监控页面，</w:t>
      </w:r>
      <w:r>
        <w:rPr>
          <w:rFonts w:hint="eastAsia" w:ascii="仿宋" w:hAnsi="仿宋" w:eastAsia="仿宋"/>
          <w:sz w:val="28"/>
          <w:szCs w:val="28"/>
        </w:rPr>
        <w:t>将移动机位放于后方45度角斜位置，保证画面清晰完整，可参照</w:t>
      </w:r>
      <w:r>
        <w:rPr>
          <w:rFonts w:hint="eastAsia" w:ascii="仿宋" w:hAnsi="仿宋" w:eastAsia="仿宋"/>
          <w:sz w:val="28"/>
          <w:szCs w:val="28"/>
          <w:lang w:val="en-US"/>
        </w:rPr>
        <w:t>下图角度摆放。</w:t>
      </w:r>
    </w:p>
    <w:p>
      <w:pPr>
        <w:spacing w:line="360" w:lineRule="auto"/>
        <w:rPr>
          <w:rFonts w:ascii="仿宋" w:hAnsi="仿宋" w:eastAsia="仿宋"/>
          <w:sz w:val="28"/>
          <w:szCs w:val="28"/>
          <w:lang w:val="en-US"/>
        </w:rPr>
      </w:pPr>
      <w:r>
        <w:rPr>
          <w:rFonts w:ascii="仿宋" w:hAnsi="仿宋" w:eastAsia="仿宋"/>
          <w:sz w:val="28"/>
          <w:szCs w:val="28"/>
          <w:lang w:val="en-US" w:bidi="ar-S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4178300</wp:posOffset>
            </wp:positionH>
            <wp:positionV relativeFrom="paragraph">
              <wp:posOffset>127635</wp:posOffset>
            </wp:positionV>
            <wp:extent cx="1783715" cy="3154680"/>
            <wp:effectExtent l="0" t="0" r="14605" b="0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3715" cy="3154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/>
          <w:sz w:val="28"/>
          <w:szCs w:val="28"/>
          <w:lang w:val="en-US"/>
        </w:rPr>
        <w:t xml:space="preserve">         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US" w:bidi="ar-SA"/>
        </w:rPr>
        <w:drawing>
          <wp:inline distT="0" distB="0" distL="114300" distR="114300">
            <wp:extent cx="3154680" cy="2606040"/>
            <wp:effectExtent l="0" t="0" r="0" b="0"/>
            <wp:docPr id="38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54680" cy="260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/>
          <w:sz w:val="28"/>
          <w:szCs w:val="28"/>
          <w:lang w:val="en-US"/>
        </w:rPr>
        <w:t xml:space="preserve">                                                                   </w:t>
      </w:r>
    </w:p>
    <w:p>
      <w:pPr>
        <w:spacing w:line="360" w:lineRule="auto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 xml:space="preserve">                    </w:t>
      </w:r>
    </w:p>
    <w:p>
      <w:pPr>
        <w:spacing w:line="360" w:lineRule="auto"/>
        <w:ind w:firstLine="3795" w:firstLineChars="1350"/>
        <w:rPr>
          <w:rFonts w:ascii="仿宋" w:hAnsi="仿宋" w:eastAsia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/>
          <w:b/>
          <w:bCs/>
          <w:sz w:val="28"/>
          <w:szCs w:val="28"/>
          <w:lang w:val="en-US"/>
        </w:rPr>
        <w:t>示意图实际呈现</w:t>
      </w:r>
    </w:p>
    <w:p>
      <w:pPr>
        <w:spacing w:line="360" w:lineRule="auto"/>
        <w:rPr>
          <w:rFonts w:ascii="仿宋" w:hAnsi="仿宋" w:eastAsia="仿宋"/>
          <w:b/>
          <w:bCs/>
          <w:sz w:val="28"/>
          <w:szCs w:val="28"/>
          <w:lang w:val="en-US"/>
        </w:rPr>
      </w:pPr>
    </w:p>
    <w:p>
      <w:pPr>
        <w:spacing w:line="360" w:lineRule="auto"/>
        <w:rPr>
          <w:rFonts w:ascii="仿宋" w:hAnsi="仿宋" w:eastAsia="仿宋"/>
          <w:b/>
          <w:bCs/>
          <w:sz w:val="28"/>
          <w:szCs w:val="28"/>
          <w:lang w:val="en-US"/>
        </w:rPr>
      </w:pPr>
    </w:p>
    <w:p>
      <w:pPr>
        <w:spacing w:line="360" w:lineRule="auto"/>
        <w:ind w:firstLine="703" w:firstLineChars="250"/>
        <w:rPr>
          <w:rFonts w:hint="eastAsia" w:ascii="仿宋" w:hAnsi="仿宋" w:eastAsia="仿宋" w:cs="楷体"/>
          <w:b/>
          <w:sz w:val="28"/>
          <w:szCs w:val="28"/>
          <w:lang w:val="en-US"/>
        </w:rPr>
      </w:pPr>
      <w:r>
        <w:rPr>
          <w:rFonts w:hint="eastAsia" w:ascii="仿宋" w:hAnsi="仿宋" w:eastAsia="仿宋" w:cs="楷体"/>
          <w:b/>
          <w:sz w:val="28"/>
          <w:szCs w:val="28"/>
          <w:lang w:val="en-US"/>
        </w:rPr>
        <w:t>特别注意：</w:t>
      </w:r>
    </w:p>
    <w:p>
      <w:pPr>
        <w:spacing w:line="360" w:lineRule="auto"/>
        <w:ind w:firstLine="840" w:firstLineChars="300"/>
        <w:rPr>
          <w:rFonts w:ascii="仿宋" w:hAnsi="仿宋" w:eastAsia="仿宋" w:cs="楷体"/>
          <w:sz w:val="28"/>
          <w:szCs w:val="28"/>
          <w:lang w:val="en-US"/>
        </w:rPr>
      </w:pPr>
      <w:r>
        <w:rPr>
          <w:rFonts w:hint="eastAsia" w:ascii="仿宋" w:hAnsi="仿宋" w:eastAsia="仿宋" w:cs="楷体"/>
          <w:sz w:val="28"/>
          <w:szCs w:val="28"/>
          <w:lang w:val="en-US"/>
        </w:rPr>
        <w:t>①请务必在手机监控中清晰地看到显示图像后再开始考试；</w:t>
      </w:r>
    </w:p>
    <w:p>
      <w:pPr>
        <w:spacing w:line="360" w:lineRule="auto"/>
        <w:rPr>
          <w:rFonts w:ascii="仿宋" w:hAnsi="仿宋" w:eastAsia="仿宋" w:cs="楷体"/>
          <w:sz w:val="28"/>
          <w:szCs w:val="28"/>
          <w:lang w:val="en-US"/>
        </w:rPr>
      </w:pPr>
      <w:r>
        <w:rPr>
          <w:rFonts w:hint="eastAsia" w:ascii="仿宋" w:hAnsi="仿宋" w:eastAsia="仿宋" w:cs="楷体"/>
          <w:sz w:val="28"/>
          <w:szCs w:val="28"/>
          <w:lang w:val="en-US"/>
        </w:rPr>
        <w:t xml:space="preserve">      ②若显示黑屏，请退出小程序后重新进入，直到能清晰地显示图像后再开始考试；</w:t>
      </w:r>
    </w:p>
    <w:p>
      <w:pPr>
        <w:spacing w:line="360" w:lineRule="auto"/>
        <w:rPr>
          <w:rFonts w:ascii="仿宋" w:hAnsi="仿宋" w:eastAsia="仿宋" w:cs="楷体"/>
          <w:sz w:val="28"/>
          <w:szCs w:val="28"/>
          <w:lang w:val="en-US"/>
        </w:rPr>
      </w:pPr>
      <w:r>
        <w:rPr>
          <w:rFonts w:hint="eastAsia" w:ascii="仿宋" w:hAnsi="仿宋" w:eastAsia="仿宋" w:cs="楷体"/>
          <w:sz w:val="28"/>
          <w:szCs w:val="28"/>
          <w:lang w:val="en-US"/>
        </w:rPr>
        <w:t xml:space="preserve">      ③监控手机端登录成功后考试手机响应时间约为1-5分钟（根据网络环境）</w:t>
      </w:r>
    </w:p>
    <w:p>
      <w:pPr>
        <w:spacing w:line="360" w:lineRule="auto"/>
        <w:ind w:firstLine="843" w:firstLineChars="300"/>
        <w:rPr>
          <w:rFonts w:ascii="仿宋" w:hAnsi="仿宋" w:eastAsia="仿宋" w:cs="楷体"/>
          <w:sz w:val="28"/>
          <w:szCs w:val="28"/>
          <w:lang w:val="en-US"/>
        </w:rPr>
      </w:pPr>
      <w:r>
        <w:rPr>
          <w:rFonts w:hint="eastAsia" w:ascii="仿宋" w:hAnsi="仿宋" w:eastAsia="仿宋" w:cs="楷体"/>
          <w:b/>
          <w:bCs/>
          <w:sz w:val="28"/>
          <w:szCs w:val="28"/>
          <w:lang w:val="en-US"/>
        </w:rPr>
        <w:t>若多次尝试后仍无法进入手机端监控，请联系技术支持人员协助解决！</w:t>
      </w:r>
    </w:p>
    <w:p>
      <w:pPr>
        <w:spacing w:line="360" w:lineRule="auto"/>
        <w:rPr>
          <w:rFonts w:ascii="仿宋" w:hAnsi="仿宋" w:eastAsia="仿宋"/>
          <w:sz w:val="28"/>
          <w:szCs w:val="28"/>
        </w:rPr>
      </w:pPr>
    </w:p>
    <w:p>
      <w:pPr>
        <w:spacing w:line="360" w:lineRule="auto"/>
        <w:rPr>
          <w:rFonts w:ascii="仿宋" w:hAnsi="仿宋" w:eastAsia="仿宋"/>
          <w:sz w:val="28"/>
          <w:szCs w:val="28"/>
        </w:rPr>
      </w:pPr>
    </w:p>
    <w:p>
      <w:pPr>
        <w:spacing w:line="360" w:lineRule="auto"/>
        <w:rPr>
          <w:rFonts w:ascii="仿宋" w:hAnsi="仿宋" w:eastAsia="仿宋"/>
          <w:sz w:val="28"/>
          <w:szCs w:val="28"/>
        </w:rPr>
      </w:pPr>
    </w:p>
    <w:p>
      <w:pPr>
        <w:spacing w:line="360" w:lineRule="auto"/>
        <w:rPr>
          <w:rFonts w:ascii="仿宋" w:hAnsi="仿宋" w:eastAsia="仿宋"/>
          <w:sz w:val="28"/>
          <w:szCs w:val="28"/>
        </w:rPr>
      </w:pPr>
    </w:p>
    <w:p>
      <w:pPr>
        <w:spacing w:line="360" w:lineRule="auto"/>
        <w:rPr>
          <w:rFonts w:ascii="仿宋" w:hAnsi="仿宋" w:eastAsia="仿宋"/>
          <w:sz w:val="28"/>
          <w:szCs w:val="28"/>
        </w:rPr>
      </w:pPr>
    </w:p>
    <w:p>
      <w:pPr>
        <w:spacing w:line="360" w:lineRule="auto"/>
        <w:rPr>
          <w:rFonts w:ascii="仿宋" w:hAnsi="仿宋" w:eastAsia="仿宋"/>
          <w:sz w:val="28"/>
          <w:szCs w:val="28"/>
        </w:rPr>
      </w:pPr>
    </w:p>
    <w:p>
      <w:pPr>
        <w:spacing w:line="360" w:lineRule="auto"/>
        <w:rPr>
          <w:rFonts w:ascii="仿宋" w:hAnsi="仿宋" w:eastAsia="仿宋"/>
          <w:sz w:val="28"/>
          <w:szCs w:val="28"/>
        </w:rPr>
      </w:pPr>
    </w:p>
    <w:sectPr>
      <w:pgSz w:w="11910" w:h="16840"/>
      <w:pgMar w:top="1134" w:right="1134" w:bottom="1134" w:left="1134" w:header="720" w:footer="720" w:gutter="0"/>
      <w:cols w:space="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C36147"/>
    <w:rsid w:val="00114023"/>
    <w:rsid w:val="00140755"/>
    <w:rsid w:val="00141782"/>
    <w:rsid w:val="001D7691"/>
    <w:rsid w:val="001D7F7C"/>
    <w:rsid w:val="001E5CC9"/>
    <w:rsid w:val="00203C40"/>
    <w:rsid w:val="002058A1"/>
    <w:rsid w:val="002075E1"/>
    <w:rsid w:val="00230A1D"/>
    <w:rsid w:val="002541A0"/>
    <w:rsid w:val="002552F4"/>
    <w:rsid w:val="00273F40"/>
    <w:rsid w:val="00297310"/>
    <w:rsid w:val="0030334B"/>
    <w:rsid w:val="0031001F"/>
    <w:rsid w:val="003336DF"/>
    <w:rsid w:val="003923BB"/>
    <w:rsid w:val="003E2949"/>
    <w:rsid w:val="003E7E20"/>
    <w:rsid w:val="00401E94"/>
    <w:rsid w:val="00445CF5"/>
    <w:rsid w:val="004730BE"/>
    <w:rsid w:val="004F1C13"/>
    <w:rsid w:val="0050170F"/>
    <w:rsid w:val="005344E9"/>
    <w:rsid w:val="005431CC"/>
    <w:rsid w:val="00582F60"/>
    <w:rsid w:val="00596611"/>
    <w:rsid w:val="005E7981"/>
    <w:rsid w:val="00612A7A"/>
    <w:rsid w:val="006556F1"/>
    <w:rsid w:val="00667189"/>
    <w:rsid w:val="006D12B1"/>
    <w:rsid w:val="00772550"/>
    <w:rsid w:val="00794AC7"/>
    <w:rsid w:val="00794CF3"/>
    <w:rsid w:val="00802983"/>
    <w:rsid w:val="00872430"/>
    <w:rsid w:val="008B6407"/>
    <w:rsid w:val="008D0324"/>
    <w:rsid w:val="00920313"/>
    <w:rsid w:val="00950702"/>
    <w:rsid w:val="0098476A"/>
    <w:rsid w:val="009A4744"/>
    <w:rsid w:val="00A264E4"/>
    <w:rsid w:val="00A374DD"/>
    <w:rsid w:val="00A957F9"/>
    <w:rsid w:val="00AC25BA"/>
    <w:rsid w:val="00AF4D36"/>
    <w:rsid w:val="00B123AF"/>
    <w:rsid w:val="00B1702B"/>
    <w:rsid w:val="00B554BF"/>
    <w:rsid w:val="00B65ABD"/>
    <w:rsid w:val="00B93FFB"/>
    <w:rsid w:val="00BB04FE"/>
    <w:rsid w:val="00BC2468"/>
    <w:rsid w:val="00BE45C3"/>
    <w:rsid w:val="00BE711A"/>
    <w:rsid w:val="00BF44E7"/>
    <w:rsid w:val="00C32D6B"/>
    <w:rsid w:val="00C436E0"/>
    <w:rsid w:val="00C43B51"/>
    <w:rsid w:val="00C45F9D"/>
    <w:rsid w:val="00C77491"/>
    <w:rsid w:val="00C942FB"/>
    <w:rsid w:val="00CD08ED"/>
    <w:rsid w:val="00CE2B93"/>
    <w:rsid w:val="00D2274D"/>
    <w:rsid w:val="00D363CE"/>
    <w:rsid w:val="00D82E26"/>
    <w:rsid w:val="00D87541"/>
    <w:rsid w:val="00D90563"/>
    <w:rsid w:val="00D92AE4"/>
    <w:rsid w:val="00D95553"/>
    <w:rsid w:val="00DC0357"/>
    <w:rsid w:val="00DF2B04"/>
    <w:rsid w:val="00E275B2"/>
    <w:rsid w:val="00E30FCB"/>
    <w:rsid w:val="00E36299"/>
    <w:rsid w:val="00E6067D"/>
    <w:rsid w:val="00E8048A"/>
    <w:rsid w:val="00EB7480"/>
    <w:rsid w:val="00EC09CF"/>
    <w:rsid w:val="00EC6765"/>
    <w:rsid w:val="00ED6791"/>
    <w:rsid w:val="00F05913"/>
    <w:rsid w:val="00F27803"/>
    <w:rsid w:val="00F83596"/>
    <w:rsid w:val="00F91F2B"/>
    <w:rsid w:val="00F973C4"/>
    <w:rsid w:val="00FA4D0A"/>
    <w:rsid w:val="00FC359A"/>
    <w:rsid w:val="00FC3E90"/>
    <w:rsid w:val="00FE66DE"/>
    <w:rsid w:val="011501AB"/>
    <w:rsid w:val="01190D60"/>
    <w:rsid w:val="012D6F45"/>
    <w:rsid w:val="034F5D03"/>
    <w:rsid w:val="04AC7CD0"/>
    <w:rsid w:val="04B32A08"/>
    <w:rsid w:val="070246DA"/>
    <w:rsid w:val="08B36BF9"/>
    <w:rsid w:val="10694F90"/>
    <w:rsid w:val="11295F86"/>
    <w:rsid w:val="112B5800"/>
    <w:rsid w:val="1356362C"/>
    <w:rsid w:val="13704F5A"/>
    <w:rsid w:val="173A5969"/>
    <w:rsid w:val="17407558"/>
    <w:rsid w:val="1802160A"/>
    <w:rsid w:val="194222A2"/>
    <w:rsid w:val="1C0E17B5"/>
    <w:rsid w:val="1D0306E5"/>
    <w:rsid w:val="1D66484D"/>
    <w:rsid w:val="1FBB2876"/>
    <w:rsid w:val="20DB334F"/>
    <w:rsid w:val="21231E2C"/>
    <w:rsid w:val="249C4AC7"/>
    <w:rsid w:val="24E862DB"/>
    <w:rsid w:val="26713556"/>
    <w:rsid w:val="2CA9468D"/>
    <w:rsid w:val="2EF153E1"/>
    <w:rsid w:val="2F7C760F"/>
    <w:rsid w:val="2FC36147"/>
    <w:rsid w:val="341844F7"/>
    <w:rsid w:val="35727E78"/>
    <w:rsid w:val="36B8715B"/>
    <w:rsid w:val="371F3B96"/>
    <w:rsid w:val="374324CD"/>
    <w:rsid w:val="37E33F15"/>
    <w:rsid w:val="38327861"/>
    <w:rsid w:val="38616513"/>
    <w:rsid w:val="40066A78"/>
    <w:rsid w:val="42EC1FD1"/>
    <w:rsid w:val="47B46F43"/>
    <w:rsid w:val="48DE587E"/>
    <w:rsid w:val="48E67AD7"/>
    <w:rsid w:val="492C4630"/>
    <w:rsid w:val="4D84103C"/>
    <w:rsid w:val="4E7D6BDC"/>
    <w:rsid w:val="503078BA"/>
    <w:rsid w:val="50796508"/>
    <w:rsid w:val="51D1148E"/>
    <w:rsid w:val="52DB1ABF"/>
    <w:rsid w:val="54616335"/>
    <w:rsid w:val="589F50D5"/>
    <w:rsid w:val="58C11BD1"/>
    <w:rsid w:val="5B9B0764"/>
    <w:rsid w:val="5DAF5783"/>
    <w:rsid w:val="5DC108D9"/>
    <w:rsid w:val="5E5F1C5C"/>
    <w:rsid w:val="60513333"/>
    <w:rsid w:val="610C4CD5"/>
    <w:rsid w:val="62442C79"/>
    <w:rsid w:val="660F45F9"/>
    <w:rsid w:val="66814DBE"/>
    <w:rsid w:val="67071E28"/>
    <w:rsid w:val="689F2EA9"/>
    <w:rsid w:val="6A723EEA"/>
    <w:rsid w:val="6CAB76F7"/>
    <w:rsid w:val="6EBC19C6"/>
    <w:rsid w:val="70FE5A2D"/>
    <w:rsid w:val="73570A10"/>
    <w:rsid w:val="73CE1C03"/>
    <w:rsid w:val="752D73AB"/>
    <w:rsid w:val="777E101E"/>
    <w:rsid w:val="778925D9"/>
    <w:rsid w:val="7AD21006"/>
    <w:rsid w:val="7AF6444E"/>
    <w:rsid w:val="7BBF6940"/>
    <w:rsid w:val="7CE42B83"/>
    <w:rsid w:val="7D2A5AAE"/>
    <w:rsid w:val="7D51476F"/>
    <w:rsid w:val="7D7358EA"/>
    <w:rsid w:val="7F3B0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1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2"/>
    <w:basedOn w:val="1"/>
    <w:next w:val="1"/>
    <w:unhideWhenUsed/>
    <w:qFormat/>
    <w:uiPriority w:val="9"/>
    <w:pPr>
      <w:ind w:left="120"/>
      <w:outlineLvl w:val="1"/>
    </w:pPr>
    <w:rPr>
      <w:b/>
      <w:bCs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spacing w:line="300" w:lineRule="auto"/>
      <w:ind w:firstLine="420"/>
    </w:pPr>
    <w:rPr>
      <w:szCs w:val="20"/>
    </w:rPr>
  </w:style>
  <w:style w:type="paragraph" w:styleId="4">
    <w:name w:val="Body Text"/>
    <w:basedOn w:val="1"/>
    <w:qFormat/>
    <w:uiPriority w:val="1"/>
    <w:pPr>
      <w:ind w:left="960"/>
    </w:pPr>
  </w:style>
  <w:style w:type="paragraph" w:styleId="5">
    <w:name w:val="Balloon Text"/>
    <w:basedOn w:val="1"/>
    <w:link w:val="17"/>
    <w:qFormat/>
    <w:uiPriority w:val="0"/>
    <w:rPr>
      <w:sz w:val="18"/>
      <w:szCs w:val="18"/>
    </w:rPr>
  </w:style>
  <w:style w:type="paragraph" w:styleId="6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7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FollowedHyperlink"/>
    <w:basedOn w:val="9"/>
    <w:qFormat/>
    <w:uiPriority w:val="0"/>
    <w:rPr>
      <w:color w:val="800080"/>
      <w:u w:val="single"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styleId="12">
    <w:name w:val="List Paragraph"/>
    <w:basedOn w:val="1"/>
    <w:qFormat/>
    <w:uiPriority w:val="1"/>
    <w:pPr>
      <w:ind w:left="960" w:hanging="420"/>
      <w:jc w:val="both"/>
    </w:pPr>
  </w:style>
  <w:style w:type="paragraph" w:customStyle="1" w:styleId="13">
    <w:name w:val="表格正文"/>
    <w:qFormat/>
    <w:uiPriority w:val="0"/>
    <w:pPr>
      <w:spacing w:line="360" w:lineRule="auto"/>
      <w:jc w:val="center"/>
    </w:pPr>
    <w:rPr>
      <w:rFonts w:ascii="Times New Roman" w:hAnsi="Times New Roman" w:eastAsia="宋体" w:cs="Times New Roman"/>
      <w:sz w:val="18"/>
      <w:lang w:val="en-US" w:eastAsia="zh-CN" w:bidi="ar-SA"/>
    </w:rPr>
  </w:style>
  <w:style w:type="character" w:customStyle="1" w:styleId="14">
    <w:name w:val="未处理的提及1"/>
    <w:basedOn w:val="9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5">
    <w:name w:val="页眉 Char"/>
    <w:basedOn w:val="9"/>
    <w:link w:val="7"/>
    <w:qFormat/>
    <w:uiPriority w:val="0"/>
    <w:rPr>
      <w:rFonts w:ascii="宋体" w:hAnsi="宋体" w:cs="宋体"/>
      <w:sz w:val="18"/>
      <w:szCs w:val="18"/>
      <w:lang w:val="zh-CN" w:bidi="zh-CN"/>
    </w:rPr>
  </w:style>
  <w:style w:type="character" w:customStyle="1" w:styleId="16">
    <w:name w:val="页脚 Char"/>
    <w:basedOn w:val="9"/>
    <w:link w:val="6"/>
    <w:qFormat/>
    <w:uiPriority w:val="0"/>
    <w:rPr>
      <w:rFonts w:ascii="宋体" w:hAnsi="宋体" w:cs="宋体"/>
      <w:sz w:val="18"/>
      <w:szCs w:val="18"/>
      <w:lang w:val="zh-CN" w:bidi="zh-CN"/>
    </w:rPr>
  </w:style>
  <w:style w:type="character" w:customStyle="1" w:styleId="17">
    <w:name w:val="批注框文本 Char"/>
    <w:basedOn w:val="9"/>
    <w:link w:val="5"/>
    <w:qFormat/>
    <w:uiPriority w:val="0"/>
    <w:rPr>
      <w:rFonts w:ascii="宋体" w:hAnsi="宋体" w:cs="宋体"/>
      <w:sz w:val="18"/>
      <w:szCs w:val="18"/>
      <w:lang w:val="zh-CN" w:bidi="zh-CN"/>
    </w:rPr>
  </w:style>
  <w:style w:type="character" w:customStyle="1" w:styleId="18">
    <w:name w:val="未处理的提及2"/>
    <w:basedOn w:val="9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2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jpe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9130052-29EC-4596-89B9-CCF9553A7B5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304</Words>
  <Characters>1733</Characters>
  <Lines>14</Lines>
  <Paragraphs>4</Paragraphs>
  <TotalTime>0</TotalTime>
  <ScaleCrop>false</ScaleCrop>
  <LinksUpToDate>false</LinksUpToDate>
  <CharactersWithSpaces>2033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2021-07-07T09:25:00Z</dcterms:created>
  <dc:creator>清心doris</dc:creator>
  <cp:lastModifiedBy>ZlLee</cp:lastModifiedBy>
  <cp:lastPrinted>2021-07-07T09:42:00Z</cp:lastPrinted>
  <dcterms:modified xsi:type="dcterms:W3CDTF">2022-04-14T00:39:59Z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  <property fmtid="{D5CDD505-2E9C-101B-9397-08002B2CF9AE}" pid="3" name="ICV">
    <vt:lpwstr>7A549BBA224F43CC90291208D5328529</vt:lpwstr>
  </property>
</Properties>
</file>