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 2</w:t>
      </w:r>
    </w:p>
    <w:p>
      <w:pPr>
        <w:pStyle w:val="10"/>
        <w:adjustRightInd w:val="0"/>
        <w:spacing w:before="0" w:beforeAutospacing="0" w:after="0" w:afterAutospacing="0"/>
        <w:jc w:val="both"/>
        <w:rPr>
          <w:rFonts w:ascii="仿宋" w:hAnsi="仿宋" w:eastAsia="仿宋"/>
          <w:sz w:val="30"/>
        </w:rPr>
      </w:pPr>
    </w:p>
    <w:p>
      <w:pPr>
        <w:pStyle w:val="10"/>
        <w:adjustRightInd w:val="0"/>
        <w:spacing w:before="0" w:beforeAutospacing="0" w:after="0" w:afterAutospacing="0"/>
        <w:jc w:val="both"/>
        <w:rPr>
          <w:rFonts w:ascii="仿宋" w:hAnsi="仿宋" w:eastAsia="仿宋"/>
          <w:sz w:val="30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优秀基层教学组织申报表</w:t>
      </w: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ascii="仿宋" w:hAnsi="仿宋" w:eastAsia="仿宋"/>
          <w:b/>
        </w:rPr>
      </w:pPr>
    </w:p>
    <w:p>
      <w:pPr>
        <w:snapToGrid w:val="0"/>
        <w:spacing w:line="243" w:lineRule="atLeast"/>
        <w:jc w:val="center"/>
        <w:rPr>
          <w:rFonts w:ascii="仿宋" w:hAnsi="仿宋" w:eastAsia="仿宋"/>
          <w:b/>
        </w:rPr>
      </w:pPr>
    </w:p>
    <w:p>
      <w:pPr>
        <w:snapToGrid w:val="0"/>
        <w:spacing w:line="243" w:lineRule="atLeast"/>
        <w:jc w:val="center"/>
        <w:rPr>
          <w:rFonts w:ascii="仿宋" w:hAnsi="仿宋" w:eastAsia="仿宋"/>
          <w:b/>
        </w:rPr>
      </w:pPr>
    </w:p>
    <w:p>
      <w:pPr>
        <w:spacing w:line="300" w:lineRule="auto"/>
        <w:ind w:firstLine="1251" w:firstLineChars="39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基层教学组织名称：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</w:t>
      </w:r>
    </w:p>
    <w:p>
      <w:pPr>
        <w:spacing w:line="300" w:lineRule="auto"/>
        <w:ind w:firstLine="1251" w:firstLineChars="39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组织模式：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</w:t>
      </w:r>
    </w:p>
    <w:p>
      <w:pPr>
        <w:spacing w:line="300" w:lineRule="auto"/>
        <w:ind w:firstLine="1251" w:firstLineChars="39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负 责 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823" w:firstLineChars="392"/>
        <w:rPr>
          <w:rFonts w:ascii="仿宋" w:hAnsi="仿宋" w:eastAsia="仿宋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spacing w:line="532" w:lineRule="atLeast"/>
        <w:rPr>
          <w:rFonts w:ascii="仿宋" w:hAnsi="仿宋" w:eastAsia="仿宋"/>
          <w:sz w:val="28"/>
        </w:rPr>
      </w:pPr>
    </w:p>
    <w:p>
      <w:pPr>
        <w:snapToGrid w:val="0"/>
        <w:jc w:val="center"/>
        <w:rPr>
          <w:rFonts w:ascii="仿宋" w:hAnsi="仿宋" w:eastAsia="仿宋"/>
          <w:sz w:val="36"/>
          <w:szCs w:val="36"/>
        </w:rPr>
      </w:pPr>
    </w:p>
    <w:p>
      <w:pPr>
        <w:snapToGrid w:val="0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郑州澍青医学高等专科学校</w:t>
      </w:r>
    </w:p>
    <w:p>
      <w:pPr>
        <w:jc w:val="center"/>
        <w:rPr>
          <w:rFonts w:ascii="仿宋" w:hAnsi="仿宋" w:eastAsia="仿宋"/>
          <w:bCs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2022年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napToGrid w:val="0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填 表 说 明</w:t>
      </w:r>
    </w:p>
    <w:p>
      <w:pPr>
        <w:rPr>
          <w:rFonts w:ascii="仿宋" w:hAnsi="仿宋" w:eastAsia="仿宋"/>
          <w:bCs/>
          <w:sz w:val="24"/>
        </w:rPr>
      </w:pPr>
    </w:p>
    <w:p>
      <w:pPr>
        <w:ind w:firstLine="596" w:firstLineChars="213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 申报表由推荐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部门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填写，保证内容真实。如发现虚假信息，将取消申报资格。</w:t>
      </w:r>
    </w:p>
    <w:p>
      <w:pPr>
        <w:ind w:right="-147" w:rightChars="-70" w:firstLine="596" w:firstLineChars="213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表中所涉项目、奖励、教材，起止时间是从2019年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日起，202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日止，名次限前三名。</w:t>
      </w:r>
    </w:p>
    <w:p>
      <w:pPr>
        <w:ind w:right="-147" w:rightChars="-70" w:firstLine="596" w:firstLineChars="213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组织模式为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—教研室”、“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—课程组”、“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—实验教学中心”等。</w:t>
      </w:r>
    </w:p>
    <w:p>
      <w:pPr>
        <w:ind w:firstLine="596" w:firstLineChars="213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4．表格如不够填写，可按同样规格另行加页。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20"/>
        </w:rPr>
        <w:t>一、学校规章制度建设情况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部门、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学校规章制度名称、出台时间、文号，涵盖教师情况、组织模式等）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二、基层教学组织基本情况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（含基层教学组织整体建设情况、教学运行及效果、突出特色及亮点等）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三、基层教学组织成员情况</w:t>
      </w:r>
    </w:p>
    <w:p>
      <w:pPr>
        <w:ind w:firstLine="170" w:firstLineChars="61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1.负责人情况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274"/>
        <w:gridCol w:w="1735"/>
        <w:gridCol w:w="723"/>
        <w:gridCol w:w="797"/>
        <w:gridCol w:w="155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（学位）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高校教龄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教研项目获奖情况（省部级以上，须清楚填写主持或参与名次）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学习工作单位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所学专业/从事学科领域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left="84" w:leftChars="40"/>
        <w:rPr>
          <w:rFonts w:hint="eastAsia" w:ascii="黑体" w:hAnsi="Times New Roman" w:eastAsia="黑体" w:cs="Times New Roman"/>
          <w:sz w:val="28"/>
          <w:szCs w:val="28"/>
        </w:rPr>
      </w:pPr>
    </w:p>
    <w:p>
      <w:pPr>
        <w:ind w:left="84" w:leftChars="4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2.主要成员情况</w:t>
      </w:r>
      <w:r>
        <w:rPr>
          <w:rFonts w:hint="eastAsia" w:ascii="仿宋" w:hAnsi="仿宋" w:eastAsia="仿宋"/>
          <w:szCs w:val="21"/>
        </w:rPr>
        <w:t>（总人数：   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高校教龄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高校教龄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141"/>
        <w:gridCol w:w="1260"/>
        <w:gridCol w:w="1440"/>
        <w:gridCol w:w="126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高校教龄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37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（根据人数复制、填写）</w:t>
      </w:r>
    </w:p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ascii="仿宋" w:hAnsi="仿宋" w:eastAsia="仿宋"/>
          <w:sz w:val="36"/>
          <w:szCs w:val="36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20"/>
        </w:rPr>
        <w:t>四、教学情况</w:t>
      </w:r>
    </w:p>
    <w:p>
      <w:pPr>
        <w:snapToGrid w:val="0"/>
        <w:rPr>
          <w:rFonts w:ascii="仿宋" w:hAnsi="仿宋" w:eastAsia="仿宋"/>
          <w:szCs w:val="21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1.专业建设情况</w:t>
      </w:r>
      <w:r>
        <w:rPr>
          <w:rFonts w:hint="eastAsia" w:ascii="仿宋" w:hAnsi="仿宋" w:eastAsia="仿宋"/>
          <w:szCs w:val="21"/>
        </w:rPr>
        <w:t>（无专业建设任务的基层教学组织有效保障和支持专业建设情况）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77"/>
        <w:gridCol w:w="2637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制定或落实专业规划情况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特色专业或综合改革试点专业建设情况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专业评估或专业认证情况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3366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3366FF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3366FF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3366FF"/>
                <w:sz w:val="24"/>
                <w:szCs w:val="24"/>
              </w:rPr>
            </w:pPr>
          </w:p>
        </w:tc>
      </w:tr>
    </w:tbl>
    <w:p>
      <w:pPr>
        <w:snapToGrid w:val="0"/>
        <w:ind w:left="84" w:leftChars="4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2.课程建设情况</w:t>
      </w:r>
      <w:r>
        <w:rPr>
          <w:rFonts w:hint="eastAsia" w:ascii="仿宋" w:hAnsi="仿宋" w:eastAsia="仿宋"/>
          <w:szCs w:val="21"/>
        </w:rPr>
        <w:t>（201</w:t>
      </w:r>
      <w:r>
        <w:rPr>
          <w:rFonts w:hint="default"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年以来，须主要成员）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80"/>
        <w:gridCol w:w="969"/>
        <w:gridCol w:w="1058"/>
        <w:gridCol w:w="126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是否校级及以上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在线开放课程或精品课程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ind w:left="84" w:leftChars="4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3.教材建设情况</w:t>
      </w:r>
      <w:r>
        <w:rPr>
          <w:rFonts w:hint="eastAsia" w:ascii="仿宋" w:hAnsi="仿宋" w:eastAsia="仿宋"/>
          <w:szCs w:val="21"/>
        </w:rPr>
        <w:t>（主要教材的使用和编写情况）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60"/>
        <w:gridCol w:w="1240"/>
        <w:gridCol w:w="108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教材名称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作者（主编/参编章节字数）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出版年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ind w:left="84" w:leftChars="4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Cs w:val="21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4.实践教学情况</w:t>
      </w:r>
      <w:r>
        <w:rPr>
          <w:rFonts w:hint="eastAsia" w:ascii="仿宋" w:hAnsi="仿宋" w:eastAsia="仿宋"/>
          <w:szCs w:val="21"/>
        </w:rPr>
        <w:t>（含综合实训中心、实验教学示范中心、校外实践教学基地等）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28"/>
        <w:gridCol w:w="1672"/>
        <w:gridCol w:w="1396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使用面积（M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（台套数）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实验课程数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实验学生人数/年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5.创新创业教育改革情况</w:t>
      </w:r>
      <w:r>
        <w:rPr>
          <w:rFonts w:hint="eastAsia" w:ascii="仿宋" w:hAnsi="仿宋" w:eastAsia="仿宋"/>
          <w:szCs w:val="21"/>
        </w:rPr>
        <w:t>（每项均须注明赛事名称、项目名称、获奖或立项年度、指导教师、参加学生、获奖等次等，发表论文须注明期刊）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268"/>
        <w:gridCol w:w="1842"/>
        <w:gridCol w:w="141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52" w:leftChars="-25" w:right="-52" w:rightChars="-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ind w:left="84" w:leftChars="4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6.主持教学改革项目情况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74"/>
        <w:gridCol w:w="2410"/>
        <w:gridCol w:w="1249"/>
        <w:gridCol w:w="104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 目  名  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项目来源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（批准文号）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7.发表教改论文情况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096"/>
        <w:gridCol w:w="145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  文  题  目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发表期刊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8.开展教研活动情况</w:t>
      </w:r>
      <w:r>
        <w:rPr>
          <w:rFonts w:hint="eastAsia" w:ascii="仿宋" w:hAnsi="仿宋" w:eastAsia="仿宋"/>
          <w:szCs w:val="21"/>
        </w:rPr>
        <w:t>（教学研讨与交流活动、互相听课和教学观摩、教学竞赛、参加教学研讨会议情况等）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五、教师教学发展情况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六、条件保障情况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8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七、两年建设计划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4" w:hRule="atLeast"/>
          <w:jc w:val="center"/>
        </w:trPr>
        <w:tc>
          <w:tcPr>
            <w:tcW w:w="8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ascii="仿宋" w:hAnsi="仿宋" w:eastAsia="仿宋"/>
          <w:sz w:val="36"/>
          <w:szCs w:val="36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20"/>
        </w:rPr>
        <w:t>八、系、部评价意见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728"/>
        <w:gridCol w:w="210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  <w:jc w:val="center"/>
        </w:trPr>
        <w:tc>
          <w:tcPr>
            <w:tcW w:w="8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4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78" w:firstLineChars="1704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8" w:beforeLines="50"/>
        <w:textAlignment w:val="auto"/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  <w:lang w:eastAsia="zh-CN"/>
        </w:rPr>
        <w:t>九、</w:t>
      </w:r>
      <w:r>
        <w:rPr>
          <w:rFonts w:hint="eastAsia" w:ascii="Times New Roman" w:hAnsi="Times New Roman" w:eastAsia="黑体" w:cs="Times New Roman"/>
          <w:sz w:val="32"/>
          <w:szCs w:val="20"/>
        </w:rPr>
        <w:t>学校意见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  <w:jc w:val="center"/>
        </w:trPr>
        <w:tc>
          <w:tcPr>
            <w:tcW w:w="8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342" w:firstLineChars="19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342" w:firstLineChars="19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ind w:firstLine="4006" w:firstLineChars="1908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</w:tc>
      </w:tr>
    </w:tbl>
    <w:p>
      <w:pPr>
        <w:pStyle w:val="10"/>
        <w:adjustRightInd w:val="0"/>
        <w:spacing w:before="0" w:beforeAutospacing="0" w:after="0" w:afterAutospacing="0"/>
        <w:jc w:val="both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AndChars" w:linePitch="631" w:charSpace="-15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郑州澍青医学高等专科学校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优秀基层教学组织申报汇总表</w:t>
      </w:r>
    </w:p>
    <w:tbl>
      <w:tblPr>
        <w:tblStyle w:val="11"/>
        <w:tblpPr w:leftFromText="180" w:rightFromText="180" w:vertAnchor="text" w:horzAnchor="page" w:tblpXSpec="center" w:tblpY="346"/>
        <w:tblOverlap w:val="never"/>
        <w:tblW w:w="14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608"/>
        <w:gridCol w:w="1248"/>
        <w:gridCol w:w="1010"/>
        <w:gridCol w:w="751"/>
        <w:gridCol w:w="1270"/>
        <w:gridCol w:w="1011"/>
        <w:gridCol w:w="751"/>
        <w:gridCol w:w="3621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2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基层教学组织名称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隶属部门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基层教学组织负责人</w:t>
            </w:r>
          </w:p>
        </w:tc>
        <w:tc>
          <w:tcPr>
            <w:tcW w:w="3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Hans"/>
        </w:rPr>
        <w:t>注</w:t>
      </w:r>
      <w:r>
        <w:rPr>
          <w:rFonts w:hint="eastAsia" w:ascii="楷体_GB2312" w:hAnsi="楷体_GB2312" w:eastAsia="楷体_GB2312" w:cs="楷体_GB2312"/>
          <w:sz w:val="30"/>
          <w:szCs w:val="30"/>
          <w:lang w:eastAsia="zh-Hans"/>
        </w:rPr>
        <w:t>：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类别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Hans"/>
        </w:rPr>
        <w:t>分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专业类、课程类、实践类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Hans"/>
        </w:rPr>
        <w:t>三类</w:t>
      </w:r>
      <w:r>
        <w:rPr>
          <w:rFonts w:hint="eastAsia" w:ascii="楷体_GB2312" w:hAnsi="楷体_GB2312" w:eastAsia="楷体_GB2312" w:cs="楷体_GB2312"/>
          <w:sz w:val="30"/>
          <w:szCs w:val="30"/>
          <w:lang w:eastAsia="zh-Hans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5655" cy="230505"/>
              <wp:effectExtent l="0" t="0" r="0" b="0"/>
              <wp:wrapNone/>
              <wp:docPr id="1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32"/>
                              <w:szCs w:val="20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.05pt;height:18.15pt;width:62.65pt;mso-position-horizontal:outside;mso-position-horizontal-relative:margin;z-index:251659264;mso-width-relative:page;mso-height-relative:page;" filled="f" stroked="f" coordsize="21600,21600" o:gfxdata="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GWKqn0wAAAAQBAAAPAAAAAAAAAAEAIAAAACIAAABkcnMvZG93bnJldi54bWxQSwECFAAUAAAA&#10;CACHTuJAT31rjL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32"/>
                        <w:szCs w:val="20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DMzNGQ4NGU5YWM3MjVhZGIwNTg0NjA3M2VmMzMifQ=="/>
  </w:docVars>
  <w:rsids>
    <w:rsidRoot w:val="000F6A78"/>
    <w:rsid w:val="000F6A78"/>
    <w:rsid w:val="0043349C"/>
    <w:rsid w:val="005D2C49"/>
    <w:rsid w:val="007C17EE"/>
    <w:rsid w:val="00960A39"/>
    <w:rsid w:val="00992F5A"/>
    <w:rsid w:val="00C75D2C"/>
    <w:rsid w:val="00CA2D5A"/>
    <w:rsid w:val="00E11DC8"/>
    <w:rsid w:val="00E56AE9"/>
    <w:rsid w:val="00E65D43"/>
    <w:rsid w:val="00EB2A79"/>
    <w:rsid w:val="00FA4167"/>
    <w:rsid w:val="134B194B"/>
    <w:rsid w:val="226E0538"/>
    <w:rsid w:val="3EBB8BF7"/>
    <w:rsid w:val="3EDF7E42"/>
    <w:rsid w:val="433A6730"/>
    <w:rsid w:val="48391CD8"/>
    <w:rsid w:val="530C371D"/>
    <w:rsid w:val="5D762BA6"/>
    <w:rsid w:val="65E53944"/>
    <w:rsid w:val="67F14C30"/>
    <w:rsid w:val="68E60C5C"/>
    <w:rsid w:val="784B79BC"/>
    <w:rsid w:val="79BA2355"/>
    <w:rsid w:val="7D1AC2A2"/>
    <w:rsid w:val="7DDB7BD7"/>
    <w:rsid w:val="7DE62533"/>
    <w:rsid w:val="7DEFB095"/>
    <w:rsid w:val="7EF78B4F"/>
    <w:rsid w:val="B45D59CD"/>
    <w:rsid w:val="C7ED5739"/>
    <w:rsid w:val="E7FE2F72"/>
    <w:rsid w:val="EFDC1A94"/>
    <w:rsid w:val="FF7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qFormat/>
    <w:uiPriority w:val="0"/>
    <w:pPr>
      <w:spacing w:after="120"/>
    </w:pPr>
    <w:rPr>
      <w:rFonts w:ascii="Times New Roman" w:hAnsi="Times New Roman" w:eastAsia="仿宋_GB2312" w:cs="Times New Roman"/>
      <w:color w:val="000000"/>
      <w:sz w:val="30"/>
      <w:szCs w:val="30"/>
    </w:rPr>
  </w:style>
  <w:style w:type="paragraph" w:styleId="4">
    <w:name w:val="Body Text Indent"/>
    <w:basedOn w:val="1"/>
    <w:link w:val="26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ˎ̥" w:hAnsi="ˎ̥" w:eastAsia="仿宋_GB2312" w:cs="Times New Roman"/>
      <w:kern w:val="0"/>
      <w:sz w:val="22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  <w:rPr>
      <w:rFonts w:ascii="Times New Roman" w:hAnsi="Times New Roman" w:eastAsia="华文楷体" w:cs="Times New Roman"/>
      <w:sz w:val="28"/>
      <w:szCs w:val="30"/>
    </w:rPr>
  </w:style>
  <w:style w:type="paragraph" w:styleId="6">
    <w:name w:val="Body Text Indent 2"/>
    <w:basedOn w:val="1"/>
    <w:link w:val="30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0"/>
      <w:szCs w:val="30"/>
    </w:rPr>
  </w:style>
  <w:style w:type="paragraph" w:styleId="7">
    <w:name w:val="Balloon Text"/>
    <w:basedOn w:val="1"/>
    <w:link w:val="27"/>
    <w:semiHidden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unhideWhenUsed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00"/>
      <w:u w:val="none"/>
    </w:rPr>
  </w:style>
  <w:style w:type="character" w:customStyle="1" w:styleId="18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20">
    <w:name w:val="标题 1 Char"/>
    <w:basedOn w:val="13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1">
    <w:name w:val="日期 Char"/>
    <w:basedOn w:val="13"/>
    <w:link w:val="5"/>
    <w:qFormat/>
    <w:uiPriority w:val="0"/>
    <w:rPr>
      <w:rFonts w:ascii="Times New Roman" w:hAnsi="Times New Roman" w:eastAsia="华文楷体" w:cs="Times New Roman"/>
      <w:sz w:val="28"/>
      <w:szCs w:val="30"/>
    </w:rPr>
  </w:style>
  <w:style w:type="character" w:customStyle="1" w:styleId="22">
    <w:name w:val="apple-style-span"/>
    <w:qFormat/>
    <w:uiPriority w:val="0"/>
    <w:rPr>
      <w:rFonts w:eastAsia="仿宋_GB2312"/>
      <w:sz w:val="30"/>
      <w:szCs w:val="30"/>
    </w:rPr>
  </w:style>
  <w:style w:type="paragraph" w:customStyle="1" w:styleId="2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0"/>
      <w:lang w:eastAsia="en-US"/>
    </w:rPr>
  </w:style>
  <w:style w:type="character" w:customStyle="1" w:styleId="24">
    <w:name w:val="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5">
    <w:name w:val="title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仿宋_GB2312" w:cs="宋体"/>
      <w:kern w:val="0"/>
      <w:sz w:val="24"/>
      <w:szCs w:val="30"/>
    </w:rPr>
  </w:style>
  <w:style w:type="character" w:customStyle="1" w:styleId="26">
    <w:name w:val="正文文本缩进 Char"/>
    <w:basedOn w:val="13"/>
    <w:link w:val="4"/>
    <w:qFormat/>
    <w:uiPriority w:val="0"/>
    <w:rPr>
      <w:rFonts w:ascii="ˎ̥" w:hAnsi="ˎ̥" w:eastAsia="仿宋_GB2312" w:cs="Times New Roman"/>
      <w:kern w:val="0"/>
      <w:sz w:val="22"/>
    </w:rPr>
  </w:style>
  <w:style w:type="character" w:customStyle="1" w:styleId="27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29">
    <w:name w:val="apple-converted-space"/>
    <w:basedOn w:val="13"/>
    <w:qFormat/>
    <w:uiPriority w:val="0"/>
  </w:style>
  <w:style w:type="character" w:customStyle="1" w:styleId="30">
    <w:name w:val="正文文本缩进 2 Char"/>
    <w:basedOn w:val="13"/>
    <w:link w:val="6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1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正文文本 Char"/>
    <w:basedOn w:val="13"/>
    <w:link w:val="3"/>
    <w:qFormat/>
    <w:uiPriority w:val="0"/>
    <w:rPr>
      <w:rFonts w:ascii="Times New Roman" w:hAnsi="Times New Roman" w:eastAsia="仿宋_GB2312" w:cs="Times New Roman"/>
      <w:color w:val="000000"/>
      <w:sz w:val="30"/>
      <w:szCs w:val="30"/>
    </w:rPr>
  </w:style>
  <w:style w:type="paragraph" w:customStyle="1" w:styleId="33">
    <w:name w:val="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34">
    <w:name w:val="Default"/>
    <w:semiHidden/>
    <w:qFormat/>
    <w:uiPriority w:val="0"/>
    <w:pPr>
      <w:widowControl w:val="0"/>
      <w:autoSpaceDE w:val="0"/>
      <w:autoSpaceDN w:val="0"/>
      <w:adjustRightInd w:val="0"/>
    </w:pPr>
    <w:rPr>
      <w:rFonts w:ascii="楷体_GB2312" w:hAnsi="Arial Unicode MS" w:eastAsia="宋体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1120</Words>
  <Characters>1149</Characters>
  <Lines>21</Lines>
  <Paragraphs>6</Paragraphs>
  <TotalTime>0</TotalTime>
  <ScaleCrop>false</ScaleCrop>
  <LinksUpToDate>false</LinksUpToDate>
  <CharactersWithSpaces>1328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2018-05-28T09:43:00Z</dcterms:created>
  <dc:creator>PC</dc:creator>
  <cp:lastModifiedBy>Administrator</cp:lastModifiedBy>
  <cp:lastPrinted>2018-06-25T16:32:00Z</cp:lastPrinted>
  <dcterms:modified xsi:type="dcterms:W3CDTF">2022-10-19T06:40:03Z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45CC4079D690A0E74C41C1620F0F6D47</vt:lpwstr>
  </property>
</Properties>
</file>